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ISTANZA DI PARTECIPAZIONE E DICHIARAZIONE SOSTITUTIVA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nat_ a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residente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CAP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___________________________________________________________ n. civico 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nella qualità di Legale rappresentante dell’Ente _______________________________________________</w:t>
      </w:r>
    </w:p>
    <w:p w:rsidR="00000000" w:rsidDel="00000000" w:rsidP="00000000" w:rsidRDefault="00000000" w:rsidRPr="00000000" w14:paraId="0000000D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cod. fiscale 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con sede legale  in_____________________________ </w:t>
      </w:r>
    </w:p>
    <w:p w:rsidR="00000000" w:rsidDel="00000000" w:rsidP="00000000" w:rsidRDefault="00000000" w:rsidRPr="00000000" w14:paraId="0000000F">
      <w:pPr>
        <w:ind w:left="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_____________________________________________ n. civico __________ CAP ________</w:t>
      </w:r>
    </w:p>
    <w:p w:rsidR="00000000" w:rsidDel="00000000" w:rsidP="00000000" w:rsidRDefault="00000000" w:rsidRPr="00000000" w14:paraId="00000011">
      <w:pPr>
        <w:ind w:left="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Tel_________________________________mail/pec____________________________________</w:t>
      </w:r>
    </w:p>
    <w:p w:rsidR="00000000" w:rsidDel="00000000" w:rsidP="00000000" w:rsidRDefault="00000000" w:rsidRPr="00000000" w14:paraId="00000013">
      <w:pPr>
        <w:ind w:left="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la ( Coop./fondazione, Ente, Azienda) è iscritta a ( barrare con una crocetta):</w:t>
      </w:r>
    </w:p>
    <w:p w:rsidR="00000000" w:rsidDel="00000000" w:rsidP="00000000" w:rsidRDefault="00000000" w:rsidRPr="00000000" w14:paraId="00000015">
      <w:pPr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albo □  registri Regionali □   C.C.I.A. □    Tribunale □     Registro Prefettizio □      Altro □</w:t>
      </w:r>
    </w:p>
    <w:p w:rsidR="00000000" w:rsidDel="00000000" w:rsidP="00000000" w:rsidRDefault="00000000" w:rsidRPr="00000000" w14:paraId="00000017">
      <w:pPr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specificare tipologia e data di iscrizione (_____________________________________________)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Precedente accreditamento nella tipologia 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14" w:lineRule="auto"/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1E">
      <w:pPr>
        <w:spacing w:line="214" w:lineRule="auto"/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14" w:lineRule="auto"/>
        <w:ind w:left="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Visto l’Avviso pubblico per la costituzione di un elenco di soggetti fornitori da accreditare per l’offerta delle prestazioni del Servizio Educativo Domiciliare e del Servizio educativo Territoriale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2">
      <w:pPr>
        <w:ind w:left="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l'accreditamento per l'erogazione dei Servizi Educativi e di cura dei bambini in età prescolare (0-5 anni) sul Territorio del Distretto Socio Sanitario 42.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Esprime preferenza per massimo n. 2 delle otto circoscrizioni del Comune di Palermo: 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almeno uno dei restanti comuni del DSS 42: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Altofonte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Belmonte Mezzagno a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Lampedusa,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Monreale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Piana degli Albanesi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Cristina Gela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Ustica a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Villabate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2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leader="none" w:pos="555"/>
          <w:tab w:val="left" w:leader="none" w:pos="420"/>
          <w:tab w:val="left" w:leader="none" w:pos="367"/>
        </w:tabs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preso visione dello schema di Patto di Accreditamento e di accettarne i contenuti;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preso visione del Codice di Comportamento dei Dipendenti Pubblici e del Piano Triennale di Prevenzione dei Fenomeni Corruttivi Triennio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e d’impegnarsi al rispetto;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lo Scopo sociale dell’Ente, indicato nello statuto, è coerente con l’attività oggetto dell’accreditamento;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ind w:left="270" w:right="7" w:hanging="27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l’Ente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è /non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iscritto alla Camera di Commercio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(barrare la parte non pertinente)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1" w:lineRule="auto"/>
        <w:ind w:left="270" w:right="7" w:hanging="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sono rispettati gli standard strutturali e organizzativi previsti dalla normativa regionale;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1" w:lineRule="auto"/>
        <w:ind w:left="270" w:right="7" w:hanging="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il personale impiegato è in possesso dei titoli di studio richiesti;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rispettare per il personale impiegato gli standard di trattamento salariale e normativo previsto dai CC.CC.NN.LL. di settore, nonché dalle forme di lavoro previste dalla normativa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6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che, verificati i certificati del casellario penale, nessuno dei componenti dell’ente nonché dei dipendenti ha subito condanne per taluno dei reati  di  cui  agli  articoli 600-bis, 600-ter, 600-quater, 600-quinquies e 609-undecies del codice penale, ovvero l'irrogazione di sanzioni interdittive all'esercizio di attività che comportino contatti diretti e regolari con minori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(nel caso di utenti minori), ovvero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condanne definitive per reati gravi in danno dello Stato o della Comunità che incidono sulla moralità professionale, o condanne penali definitive per fatti imputabili all’esercizio dell’attività oggetto dell’accreditamento;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26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subito la pena accessoria dell’interdizione da una professione o dai pubblici uffici;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14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procedimenti penali pendenti, né procedimenti per l’applicazione di misure di prevenzione;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420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negli ultimi 10 anni l’Ente non è stato soggetto a risoluzione di contratti di accreditamento per la gestione del servizio per il quale si chiede l’accreditamento;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regola con gli obblighi concernenti le dichiarazioni e il pagamento dei contributi previdenziali e assistenziali a favore dei lavoratori secondo le norme vigenti (DURC);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555"/>
          <w:tab w:val="left" w:leader="none" w:pos="367"/>
        </w:tabs>
        <w:spacing w:line="214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regola con gli obblighi concernenti le dichiarazioni e i pagamenti in materia di imposte e tasse secondo la legge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leader="none" w:pos="420"/>
        </w:tabs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regola con le norme che disciplinano il diritto al lavoro per disabili, ex Legge 68/99;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tabs>
          <w:tab w:val="left" w:leader="none" w:pos="555"/>
          <w:tab w:val="left" w:leader="none" w:pos="367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rispettare tutte le disposizioni attinenti la prevenzione degli infortuni e le assicurazioni relative;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tabs>
          <w:tab w:val="left" w:leader="none" w:pos="0"/>
        </w:tabs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rispettare gli obblighi di cui al D.Lgs. 81/2008 in materia di salute e sicurezza sul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leader="none" w:pos="0"/>
        </w:tabs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rispettare la normativa sulla privacy come previsto dal D.Lgs. 196/2003 e dal Regolamento Europeo 679/2016;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tabs>
          <w:tab w:val="left" w:leader="none" w:pos="0"/>
        </w:tabs>
        <w:spacing w:line="214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assumere ogni responsabilità civile e penale inerente la gestione e organizzazione delle prestazioni oggetto del presente accreditamento;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tabs>
          <w:tab w:val="left" w:leader="none" w:pos="0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possesso dei requisiti di ordine generale di cui all’articolo 38 del codice degli appalti (D.L.163/2006);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tabs>
          <w:tab w:val="left" w:leader="none" w:pos="0"/>
        </w:tabs>
        <w:spacing w:line="212" w:lineRule="auto"/>
        <w:ind w:left="270" w:right="7" w:hanging="2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nelle condizioni previste dall’art 9 co2 lett c del DLgs 231/2001 o in altra condizione che comporti il divieto di contrarre con la Pubblica Amministrazione e che, comunque, non si trovi in altra situazione ostativa con 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tabs>
          <w:tab w:val="left" w:leader="none" w:pos="0"/>
        </w:tabs>
        <w:ind w:left="270" w:right="7" w:hanging="2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e di accettare, senza condizione o riserva alcuna, tutte le condizioni e le disposizioni contenute nell’avviso pubblico di accreditamento.</w:t>
      </w:r>
    </w:p>
    <w:p w:rsidR="00000000" w:rsidDel="00000000" w:rsidP="00000000" w:rsidRDefault="00000000" w:rsidRPr="00000000" w14:paraId="00000048">
      <w:pPr>
        <w:tabs>
          <w:tab w:val="left" w:leader="none" w:pos="55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555"/>
        </w:tabs>
        <w:spacing w:line="24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infine, di essere informato/a, ai sensi e per gli effetti dell'art. 13 del D.Lgs. 196/03,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4A">
      <w:pPr>
        <w:spacing w:line="249" w:lineRule="auto"/>
        <w:ind w:left="708" w:hanging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  <w:tab w:val="left" w:leader="none" w:pos="360"/>
        </w:tabs>
        <w:spacing w:after="0" w:before="0" w:line="249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Atto costitutivo e Statuto dell’Ente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  <w:tab w:val="left" w:leader="none" w:pos="360"/>
        </w:tabs>
        <w:spacing w:after="0" w:before="0" w:line="249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di nomina del legale rappresentante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  <w:tab w:val="left" w:leader="none" w:pos="360"/>
        </w:tabs>
        <w:spacing w:after="0" w:before="0" w:line="249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dei servizi dell’Ente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leader="none" w:pos="705"/>
          <w:tab w:val="left" w:leader="none" w:pos="360"/>
        </w:tabs>
        <w:ind w:left="708" w:hanging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documento di riconoscimento in corso di validità del legale rappresentante dell’ente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leader="none" w:pos="705"/>
          <w:tab w:val="left" w:leader="none" w:pos="360"/>
        </w:tabs>
        <w:ind w:left="708" w:hanging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Iscrizione albo Regionale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leader="none" w:pos="705"/>
          <w:tab w:val="left" w:leader="none" w:pos="360"/>
        </w:tabs>
        <w:ind w:left="708" w:hanging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dell’ente (almeno 36 mesi di esperienza nell’ambito)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req0oqpqdb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Legale Rappresentante</w:t>
      </w:r>
    </w:p>
    <w:sectPr>
      <w:pgSz w:h="16840" w:w="11900" w:orient="portrait"/>
      <w:pgMar w:bottom="1440" w:top="702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568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003E8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TZ9lOSgUxl8/1xi0U+o4KAwUA==">CgMxLjAyDmguMnJlcTBvcXBxZGJ2MghoLmdqZGd4czgAciExaHpKUFp3LUxQMHlpSXotenlFMVJrUTJwSHAyZzZIRWQ=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2023-06-13T07:28:00Z</dcterms:created>
  <dc:creator>Alessandra Benigno</dc:creator>
</cp:coreProperties>
</file>